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“家建”促“自治”，“六会”强“六力”，</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激发共同缔造新活力</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（全媒体记者：李 杰  王 闯  任 鑫 ）开栏语：家是最小国，国是千万家。习近平总书记强调，家庭和睦则社会安定，家庭幸福则社会祥和，家庭文明则社会文明。竹溪作为全省运用共同缔造理念和方法推进基层治理体制机制创新试点县，深度聚焦家庭这一社会基本细胞，以家规家训进万家为切入点，全方位推进家庭家教家风建设，有力提升了群众自我管理、自我教育实效，提升了村湾治理水平。即日起，竹溪县融媒体中心全媒体开设“小家好、大家安——家规家训助推社会治理”新闻专栏，生动展示各乡镇各部门全面铺开推进家庭家教家风建设的创新实践和工作成效，努力为全省全市打造一批可复制、能推广、有特色的“竹溪经验”。</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中峰镇同庆沟村是竹溪县第一个获得全国文明村金字招牌的村庄。走进同庆沟村，给人第一印象就是村庄干净、整洁、和美、宜居。群众精神面貌焕然一新，个个喜气洋洋，笑容满面。而这一成果的取得，源于同庆沟村在秉承过去的“家规家训进万家”“协商在一线”特色工作基础上，又因地制宜确定了农村基层治理“支部引领、协会治村”的特色亮点新机制，通过干群宣讲、节点打造、文娱宣传、争先评优、家建档案等一系列切实举措，把“积分制管理机制”、“微网格化管理”等多种好的机制体制落实到村、具体到组，通过把“协会治理”融入村民“做自己主、办自己事”的全过程。</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 xml:space="preserve">他叫刘仁勇，今年87岁，原邮政系统退休职工。退休后的刘仁勇并没有在家赋闲养老，而是在村里积极主动的带头开展“讲好家风故事”，让向上向善的文明新风在村民中“入脑入心”。 </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期声刘仁勇：我是一个退休的老党员，有六十多年的党龄了，在村上来说，发挥一点老党员的余热作用，特别是在我们村上物质文明建设和精神文明建设当中做了一点事，物质文明建设当中，我年纪大了，做不了好大的事，但是在精神文明建设中，比如文化宣传、文化娱乐当中，做了一些具体事，起到了一些好的效果，再一个，在村上参加调解，作为我来说，我是调解委员会的一员，协助村上调解了一些具体的矛盾，取得了一些很好的效果。再一个，作为一个群众代表，一些群众提出一些具体的要求，具体的事，通过我反馈给村上，得到很好的解决，群众也很满意。作为我来说，还要进一步的和村上、和广大人民群众一起共同的把我们村建设的更加美好。】</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 xml:space="preserve"> 让身边人说身边事，让身边人影响身边人，用新乡贤文化涵养村民，唤醒村民见贤思齐的内在动力。同庆沟村在开展共同缔造工作中除了以乡贤理事会强化农村“凝聚力”外，还分别组建产业协会强化发展“驱动力”，组建调解协会强化治理“向心力”，组建文化文艺协会强化社会“感染力”，组建老年协会强化群众“号召力” ，组建妇女议事协商会强化工作“穿透力”。同庆沟村组建六大协会，共60名协会成员，以“六会”强“六力</w:t>
      </w:r>
      <w:bookmarkStart w:id="0" w:name="_GoBack"/>
      <w:bookmarkEnd w:id="0"/>
      <w:r>
        <w:rPr>
          <w:rFonts w:hint="eastAsia" w:ascii="宋体" w:hAnsi="宋体" w:eastAsia="宋体" w:cs="宋体"/>
          <w:b/>
          <w:bCs/>
          <w:sz w:val="30"/>
          <w:szCs w:val="30"/>
          <w:lang w:val="en-US" w:eastAsia="zh-CN"/>
        </w:rPr>
        <w:t>”，让广大群众更自觉、更主动地投入到协会治村管理模式中。</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【同期声：县政协驻中峰镇同庆沟村工作队队长 第一书记 周光勇 通过在村内搭建“有事来协商”平台，建立“有事公开议”协商议事制度，常态开展村民说事、民情恳谈、百姓议事等活动，有效调动了村民建设美丽家园的积极性和主动性。】</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与此同时，同庆沟村秉承以“家规家训进万家”活动为载体，鼓励村内百姓晒“家建档案”比变化、讲“家风故事”比家底、评“五好家庭”比成绩，用家这个最小单元促进“支部引领、协会治村”机制创兴。以文化内能建设提振转变，让村民自治由“有意”到“无心”。</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【同期声：中峰镇同庆沟村党支部书记 徐业林：我们在开展美好环境与幸福生活共同缔造工作中，以党建引领为载体，以协会治村为抓手，把村级发展、建设、治理等各方各面的工作交给村民集体做决定，引导村民共建共治共享，让村民做到力有所使，激发主人翁意识，从“旁观者”变成“缔造者”。】</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截止今年6月初，同庆沟村六大协会集中协商，统计规划本村及相邻村内共1195亩闲置土地进行集中流转，现已规划种植香椿基地400亩、有机茶园375亩、蔬菜基地300亩、羊肚菌种植基地120亩，涉及563户，户均年增收6400元，全村增收339.2万元。以实实在在的成效增强协会和群众之间协同关联，用融合互惠模式达到农村产业兴旺的目的。</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textAlignment w:val="auto"/>
        <w:rPr>
          <w:rFonts w:hint="eastAsia" w:ascii="宋体" w:hAnsi="宋体" w:eastAsia="宋体" w:cs="宋体"/>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汉仪行楷简">
    <w:panose1 w:val="02010600000101010101"/>
    <w:charset w:val="86"/>
    <w:family w:val="auto"/>
    <w:pitch w:val="default"/>
    <w:sig w:usb0="00000001" w:usb1="080E0800" w:usb2="00000002" w:usb3="00000000" w:csb0="00040000" w:csb1="00000000"/>
  </w:font>
  <w:font w:name="汉仪超粗宋简">
    <w:panose1 w:val="02010600000101010101"/>
    <w:charset w:val="86"/>
    <w:family w:val="auto"/>
    <w:pitch w:val="default"/>
    <w:sig w:usb0="00000001" w:usb1="080E0800" w:usb2="00000002" w:usb3="00000000" w:csb0="00040000" w:csb1="00000000"/>
  </w:font>
  <w:font w:name="汉仪铸字美心体简">
    <w:panose1 w:val="00020600040101010101"/>
    <w:charset w:val="86"/>
    <w:family w:val="auto"/>
    <w:pitch w:val="default"/>
    <w:sig w:usb0="8000003F" w:usb1="0ACB7C5A" w:usb2="00000016" w:usb3="00000000" w:csb0="0004009F" w:csb1="00000000"/>
  </w:font>
  <w:font w:name="汉仪雁翎体简">
    <w:panose1 w:val="02010600000101010101"/>
    <w:charset w:val="86"/>
    <w:family w:val="auto"/>
    <w:pitch w:val="default"/>
    <w:sig w:usb0="00000001" w:usb1="080E0800" w:usb2="00000002"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5ZTk1MWFhZTdhZWQ4NWM5YzM3ZTdhZDE1NmE1Y2MifQ=="/>
  </w:docVars>
  <w:rsids>
    <w:rsidRoot w:val="00A66497"/>
    <w:rsid w:val="00006FC3"/>
    <w:rsid w:val="000332AD"/>
    <w:rsid w:val="001D6599"/>
    <w:rsid w:val="001E1D2E"/>
    <w:rsid w:val="001F11B0"/>
    <w:rsid w:val="003C4FEA"/>
    <w:rsid w:val="00436462"/>
    <w:rsid w:val="0047330B"/>
    <w:rsid w:val="004C5F4E"/>
    <w:rsid w:val="004D21E0"/>
    <w:rsid w:val="005355DD"/>
    <w:rsid w:val="00565E33"/>
    <w:rsid w:val="00580417"/>
    <w:rsid w:val="005A6236"/>
    <w:rsid w:val="005E64EB"/>
    <w:rsid w:val="005F49F5"/>
    <w:rsid w:val="006F1C6F"/>
    <w:rsid w:val="006F39BD"/>
    <w:rsid w:val="00724D9D"/>
    <w:rsid w:val="00782451"/>
    <w:rsid w:val="008D5541"/>
    <w:rsid w:val="008D662E"/>
    <w:rsid w:val="00973D77"/>
    <w:rsid w:val="009841E6"/>
    <w:rsid w:val="00A66497"/>
    <w:rsid w:val="00AC6483"/>
    <w:rsid w:val="00AE67F9"/>
    <w:rsid w:val="00B775CF"/>
    <w:rsid w:val="00BA2211"/>
    <w:rsid w:val="00C07CEE"/>
    <w:rsid w:val="00C41239"/>
    <w:rsid w:val="00CC4618"/>
    <w:rsid w:val="00CC61AD"/>
    <w:rsid w:val="00D06FC2"/>
    <w:rsid w:val="00D4055E"/>
    <w:rsid w:val="00D94E48"/>
    <w:rsid w:val="00F9541F"/>
    <w:rsid w:val="00FA620C"/>
    <w:rsid w:val="2B763BF3"/>
    <w:rsid w:val="38F925C5"/>
    <w:rsid w:val="469F3CD0"/>
    <w:rsid w:val="53B06256"/>
    <w:rsid w:val="56836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rPr>
      <w:rFonts w:ascii="Times New Roman" w:hAnsi="Times New Roman" w:eastAsia="宋体" w:cs="Times New Roman"/>
    </w:rPr>
  </w:style>
  <w:style w:type="paragraph" w:styleId="3">
    <w:name w:val="index 8"/>
    <w:basedOn w:val="1"/>
    <w:next w:val="1"/>
    <w:autoRedefine/>
    <w:qFormat/>
    <w:uiPriority w:val="0"/>
    <w:pPr>
      <w:ind w:left="2940"/>
    </w:pPr>
    <w:rPr>
      <w:rFonts w:ascii="Calibri" w:hAnsi="Calibri" w:eastAsia="宋体" w:cs="Times New Roman"/>
    </w:rPr>
  </w:style>
  <w:style w:type="paragraph" w:styleId="4">
    <w:name w:val="Normal Indent"/>
    <w:basedOn w:val="1"/>
    <w:autoRedefine/>
    <w:qFormat/>
    <w:uiPriority w:val="0"/>
    <w:pPr>
      <w:ind w:firstLine="420" w:firstLineChars="200"/>
    </w:p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tabs>
        <w:tab w:val="center" w:pos="4153"/>
        <w:tab w:val="right" w:pos="8306"/>
      </w:tabs>
      <w:snapToGrid w:val="0"/>
      <w:jc w:val="center"/>
    </w:pPr>
    <w:rPr>
      <w:sz w:val="18"/>
      <w:szCs w:val="18"/>
    </w:rPr>
  </w:style>
  <w:style w:type="character" w:customStyle="1" w:styleId="9">
    <w:name w:val="页眉 字符"/>
    <w:basedOn w:val="8"/>
    <w:link w:val="6"/>
    <w:autoRedefine/>
    <w:qFormat/>
    <w:uiPriority w:val="99"/>
    <w:rPr>
      <w:sz w:val="18"/>
      <w:szCs w:val="18"/>
    </w:rPr>
  </w:style>
  <w:style w:type="character" w:customStyle="1" w:styleId="10">
    <w:name w:val="页脚 字符"/>
    <w:basedOn w:val="8"/>
    <w:link w:val="5"/>
    <w:autoRedefine/>
    <w:qFormat/>
    <w:uiPriority w:val="99"/>
    <w:rPr>
      <w:sz w:val="18"/>
      <w:szCs w:val="18"/>
    </w:rPr>
  </w:style>
  <w:style w:type="character" w:customStyle="1" w:styleId="11">
    <w:name w:val="NormalCharacter"/>
    <w:autoRedefine/>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1239</Words>
  <Characters>1261</Characters>
  <Lines>12</Lines>
  <Paragraphs>3</Paragraphs>
  <TotalTime>2</TotalTime>
  <ScaleCrop>false</ScaleCrop>
  <LinksUpToDate>false</LinksUpToDate>
  <CharactersWithSpaces>1264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2023-06-05T13:24:00Z</dcterms:created>
  <dc:creator>臣 龚</dc:creator>
  <cp:lastModifiedBy>闯码头</cp:lastModifiedBy>
  <dcterms:modified xsi:type="dcterms:W3CDTF">2024-01-31T03:16:55Z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CEB52207FE7A4224ADC2C0FD202C21A3_13</vt:lpwstr>
  </property>
</Properties>
</file>